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FB" w:rsidRPr="001C57A0" w:rsidRDefault="00947773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3348FB" w:rsidRPr="001C57A0" w:rsidRDefault="00947773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3348FB" w:rsidRPr="001C57A0" w:rsidRDefault="00947773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3348FB" w:rsidRPr="001C57A0" w:rsidRDefault="00947773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947773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06-2/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-24</w:t>
      </w:r>
    </w:p>
    <w:p w:rsidR="003348FB" w:rsidRPr="001C57A0" w:rsidRDefault="001C57A0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.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47773">
        <w:rPr>
          <w:rFonts w:ascii="Times New Roman" w:eastAsia="Calibri" w:hAnsi="Times New Roman" w:cs="Times New Roman"/>
          <w:sz w:val="24"/>
          <w:szCs w:val="24"/>
          <w:lang w:val="sr-Cyrl-RS"/>
        </w:rPr>
        <w:t>jul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947773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947773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48FB" w:rsidRPr="001C57A0" w:rsidRDefault="00947773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3348FB" w:rsidRPr="001C57A0" w:rsidRDefault="00947773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3348FB" w:rsidRPr="001C57A0" w:rsidRDefault="00947773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</w:rPr>
        <w:t>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3348FB" w:rsidRPr="001C57A0">
        <w:rPr>
          <w:rFonts w:ascii="Times New Roman" w:hAnsi="Times New Roman" w:cs="Times New Roman"/>
          <w:sz w:val="24"/>
          <w:szCs w:val="24"/>
        </w:rPr>
        <w:t>4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947773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348FB" w:rsidRPr="001C57A0" w:rsidRDefault="00947773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348FB" w:rsidRPr="001C57A0" w:rsidRDefault="00947773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48FB" w:rsidRPr="001C57A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836D3A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836D3A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836D3A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836D3A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836D3A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6449A2" w:rsidRDefault="00947773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ci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ova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Gnjidić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6D3A" w:rsidRPr="001C57A0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Žike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>),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Sanela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Strainović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6D3A" w:rsidRPr="001C57A0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Dijane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3348FB" w:rsidRPr="001C57A0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Petkovića</w:t>
      </w:r>
      <w:r w:rsidR="003348FB" w:rsidRPr="001C57A0">
        <w:rPr>
          <w:rFonts w:ascii="Times New Roman" w:hAnsi="Times New Roman"/>
          <w:sz w:val="24"/>
          <w:szCs w:val="24"/>
        </w:rPr>
        <w:t>)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Ilića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>).</w:t>
      </w:r>
      <w:proofErr w:type="gramEnd"/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C57A0" w:rsidRDefault="00947773" w:rsidP="006449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>,</w:t>
      </w:r>
      <w:r w:rsidR="0097596D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97596D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>,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836D3A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97596D" w:rsidRPr="001C57A0">
        <w:rPr>
          <w:rFonts w:ascii="Times New Roman" w:hAnsi="Times New Roman"/>
          <w:sz w:val="24"/>
          <w:szCs w:val="24"/>
          <w:lang w:val="sr-Cyrl-RS"/>
        </w:rPr>
        <w:t>,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449A2" w:rsidRP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>.</w:t>
      </w:r>
    </w:p>
    <w:p w:rsidR="006449A2" w:rsidRPr="00D45A95" w:rsidRDefault="00947773" w:rsidP="00D45A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prisustvovao</w:t>
      </w:r>
      <w:r w:rsidR="006449A2"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449A2"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6449A2"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="00D45A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Risto</w:t>
      </w:r>
      <w:r w:rsidR="00D45A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Kostov</w:t>
      </w:r>
      <w:r w:rsid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6449A2"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6449A2"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6449A2"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6449A2" w:rsidRPr="006449A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7596D" w:rsidRPr="001C57A0" w:rsidRDefault="00947773" w:rsidP="0063610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Bogićević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97596D" w:rsidRPr="001C57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348FB" w:rsidRPr="001C57A0" w:rsidRDefault="00947773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3348FB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0FF3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D0FF3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3348FB"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3348FB" w:rsidRPr="001C57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3EB" w:rsidRPr="001C57A0" w:rsidRDefault="007973EB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4BF2" w:rsidRPr="001C57A0" w:rsidRDefault="00947773" w:rsidP="00D45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44BF2" w:rsidRPr="001C57A0" w:rsidRDefault="00947773" w:rsidP="0063610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Izjašnjavanje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održanog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BF2" w:rsidRPr="001C57A0" w:rsidRDefault="00947773" w:rsidP="0063610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02-1087/23-4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B2317" w:rsidRPr="001C57A0" w:rsidRDefault="006B2317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A95" w:rsidRPr="00D45A95" w:rsidRDefault="00947773" w:rsidP="00D45A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kama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treće</w:t>
      </w:r>
      <w:r w:rsid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13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juna</w:t>
      </w:r>
      <w:r w:rsid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45A95" w:rsidRPr="00D45A9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45A95" w:rsidRPr="00D45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5A95" w:rsidRPr="00D45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45A95" w:rsidRPr="00D45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45A95" w:rsidRPr="00D45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45A9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(11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D45A9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uzdržan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6B2317" w:rsidRPr="00D45A95" w:rsidRDefault="006B2317" w:rsidP="00D45A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348FB" w:rsidRPr="001C57A0" w:rsidRDefault="00947773" w:rsidP="0063610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3348FB"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="003348FB"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="003348FB" w:rsidRPr="001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="003348FB" w:rsidRPr="001C57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Izjašnjavanje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održanog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AD0628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D0628" w:rsidRDefault="00947773" w:rsidP="00AE019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Odbor</w:t>
      </w:r>
      <w:proofErr w:type="spellEnd"/>
      <w:r w:rsidR="00AD0628" w:rsidRPr="001C57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AD0628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 w:rsidR="00AD0628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="00AD0628"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</w:t>
      </w:r>
      <w:r w:rsidR="00AD0628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AD0628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nije</w:t>
      </w:r>
      <w:r w:rsidR="00AD0628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glasao</w:t>
      </w:r>
      <w:r w:rsidR="00AD0628"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doneo</w:t>
      </w:r>
      <w:proofErr w:type="spellEnd"/>
      <w:r w:rsidR="00AD0628"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  <w:proofErr w:type="spellEnd"/>
      <w:r w:rsidR="00AD0628"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45A95" w:rsidRPr="00D45A95" w:rsidRDefault="00D45A95" w:rsidP="00D45A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45A95" w:rsidRDefault="00D45A95" w:rsidP="00D4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         </w:t>
      </w:r>
      <w:r w:rsidR="0094777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4777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4777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4777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</w:t>
      </w: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4777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4777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</w:t>
      </w: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4777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Pr="00D45A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4777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</w:p>
    <w:p w:rsidR="00D45A95" w:rsidRPr="00D45A95" w:rsidRDefault="00D45A95" w:rsidP="00D4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45A95" w:rsidRPr="00D45A95" w:rsidRDefault="00947773" w:rsidP="00D45A9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preporučuje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održanog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pravedna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raspodela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podsticaja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planiranju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narednog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agrarnog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</w:t>
      </w:r>
      <w:r w:rsidR="00D45A95" w:rsidRPr="00D45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nadležnim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ministarstvima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obezbede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dodatna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obnavljanje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našeg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stočarstva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postoje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D45A95" w:rsidRPr="00D45A95" w:rsidRDefault="00947773" w:rsidP="00D45A9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preporučuje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obezbede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dodatna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razdelu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agrarna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plaćanja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efikasnije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isplate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podsticaja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planiranih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podsticajima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Uredbom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raspodeli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tih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podsticaja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5A95" w:rsidRPr="00D45A95" w:rsidRDefault="00947773" w:rsidP="00D45A9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preporučuje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35.000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dinara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plus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5.000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dinara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razgovora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Kisaču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između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predstavnika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Vlade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i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pojedinih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poljoprivrednih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udruženja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novembra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2023.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godine</w:t>
      </w:r>
      <w:r w:rsidR="00D45A95" w:rsidRPr="00D45A95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)</w:t>
      </w:r>
      <w:r w:rsidR="00D45A95" w:rsidRPr="00D45A9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tabu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tema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ostvare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Preporuka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taj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hektar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pokriven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uslovnim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grlom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zasadima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voća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povrćem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5A95" w:rsidRPr="0011579E" w:rsidRDefault="00947773" w:rsidP="0011579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dalje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naša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proizvodnja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namenjena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razvoju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našeg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stočarstva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prerađivačke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industrije</w:t>
      </w:r>
      <w:r w:rsidR="00D45A95" w:rsidRPr="00D45A9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D0628" w:rsidRDefault="00947773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A426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79E" w:rsidRPr="001C57A0" w:rsidRDefault="0011579E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7210" w:rsidRPr="001C57A0" w:rsidRDefault="00947773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4F075E" w:rsidRPr="001C5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6106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36106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57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075E" w:rsidRPr="001C57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7210" w:rsidRPr="001C57A0" w:rsidRDefault="00947773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Bogićević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37210" w:rsidRPr="001C5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B7FA4" w:rsidRP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FA4" w:rsidRP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6B7FA4" w:rsidRP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40144">
        <w:rPr>
          <w:rFonts w:ascii="Times New Roman" w:hAnsi="Times New Roman" w:cs="Times New Roman"/>
          <w:sz w:val="24"/>
          <w:szCs w:val="24"/>
        </w:rPr>
        <w:t>25</w:t>
      </w:r>
      <w:r w:rsidR="00640144">
        <w:rPr>
          <w:rFonts w:ascii="Times New Roman" w:hAnsi="Times New Roman" w:cs="Times New Roman"/>
          <w:sz w:val="24"/>
          <w:szCs w:val="24"/>
          <w:lang w:val="sr-Cyrl-RS"/>
        </w:rPr>
        <w:t>. -20</w:t>
      </w:r>
      <w:r w:rsidR="00640144">
        <w:rPr>
          <w:rFonts w:ascii="Times New Roman" w:hAnsi="Times New Roman" w:cs="Times New Roman"/>
          <w:sz w:val="24"/>
          <w:szCs w:val="24"/>
        </w:rPr>
        <w:t>32</w:t>
      </w:r>
      <w:r w:rsidR="006B7FA4" w:rsidRPr="006401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7FA4" w:rsidRPr="006401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37210" w:rsidRPr="00640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nemogućnosti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konkurišu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registrovanih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prevazići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direktna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gazdinstvima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B7FA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definisati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gazdinstvo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43189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gazdinstvo</w:t>
      </w:r>
      <w:r w:rsidR="00237210" w:rsidRPr="001C57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odobri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kategorijama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="00BA6697" w:rsidRPr="001C57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3189" w:rsidRPr="00E841FB" w:rsidRDefault="00947773" w:rsidP="00E841FB">
      <w:pPr>
        <w:spacing w:after="100" w:afterAutospacing="1" w:line="240" w:lineRule="auto"/>
        <w:ind w:firstLine="720"/>
        <w:jc w:val="both"/>
        <w:rPr>
          <w:rStyle w:val="FontStyle12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Dejan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Bulatović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Ivana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Stamatović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Jožef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Tobiaš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Jonić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773C45" w:rsidRPr="001C57A0" w:rsidRDefault="00947773" w:rsidP="00773C45">
      <w:pPr>
        <w:spacing w:after="100" w:afterAutospacing="1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većinom</w:t>
      </w:r>
      <w:r w:rsidR="00E841FB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glasova</w:t>
      </w:r>
      <w:r w:rsidR="00E841FB">
        <w:rPr>
          <w:rStyle w:val="FontStyle12"/>
          <w:sz w:val="24"/>
          <w:szCs w:val="24"/>
          <w:lang w:val="sr-Cyrl-CS" w:eastAsia="sr-Cyrl-CS"/>
        </w:rPr>
        <w:t xml:space="preserve"> 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(10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, 2 </w:t>
      </w:r>
      <w:r>
        <w:rPr>
          <w:rStyle w:val="FontStyle12"/>
          <w:sz w:val="24"/>
          <w:szCs w:val="24"/>
          <w:lang w:val="sr-Cyrl-CS" w:eastAsia="sr-Cyrl-CS"/>
        </w:rPr>
        <w:t>uzdržana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), 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229.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4.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zaključio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podnese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sledeći</w:t>
      </w:r>
    </w:p>
    <w:p w:rsidR="00E841FB" w:rsidRPr="00E841FB" w:rsidRDefault="00947773" w:rsidP="00E841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</w:p>
    <w:p w:rsidR="00C43189" w:rsidRPr="001C57A0" w:rsidRDefault="00C43189" w:rsidP="00636106">
      <w:pPr>
        <w:pStyle w:val="Style4"/>
        <w:widowControl/>
        <w:spacing w:line="240" w:lineRule="auto"/>
        <w:ind w:firstLine="694"/>
        <w:jc w:val="both"/>
        <w:rPr>
          <w:lang w:val="sr-Cyrl-RS"/>
        </w:rPr>
      </w:pPr>
    </w:p>
    <w:p w:rsidR="00C43189" w:rsidRPr="001C57A0" w:rsidRDefault="00947773" w:rsidP="00636106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lastRenderedPageBreak/>
        <w:t>Saglasno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 w:rsidR="00C43189" w:rsidRPr="001C57A0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43189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poljoprivrede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šumarstva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vodoprivrede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jula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30.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septembra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202</w:t>
      </w:r>
      <w:r w:rsidR="00C43189" w:rsidRPr="001C57A0">
        <w:rPr>
          <w:rStyle w:val="FontStyle12"/>
          <w:sz w:val="24"/>
          <w:szCs w:val="24"/>
          <w:lang w:val="sr-Cyrl-RS" w:eastAsia="sr-Cyrl-CS"/>
        </w:rPr>
        <w:t>3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</w:t>
      </w:r>
      <w:r w:rsidR="00C43189" w:rsidRPr="001C57A0">
        <w:rPr>
          <w:rStyle w:val="FontStyle12"/>
          <w:sz w:val="24"/>
          <w:szCs w:val="24"/>
          <w:lang w:eastAsia="sr-Cyrl-CS"/>
        </w:rPr>
        <w:t xml:space="preserve">e </w:t>
      </w:r>
      <w:r>
        <w:rPr>
          <w:rStyle w:val="FontStyle12"/>
          <w:sz w:val="24"/>
          <w:szCs w:val="24"/>
          <w:lang w:val="sr-Cyrl-CS" w:eastAsia="sr-Cyrl-CS"/>
        </w:rPr>
        <w:t>prihvati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>.</w:t>
      </w:r>
    </w:p>
    <w:p w:rsidR="003348FB" w:rsidRPr="001C57A0" w:rsidRDefault="003348FB" w:rsidP="006361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8FB" w:rsidRPr="001C57A0" w:rsidRDefault="00947773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1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3348FB" w:rsidRPr="001C57A0">
        <w:rPr>
          <w:rFonts w:ascii="Times New Roman" w:hAnsi="Times New Roman" w:cs="Times New Roman"/>
          <w:sz w:val="24"/>
          <w:szCs w:val="24"/>
        </w:rPr>
        <w:t>,</w:t>
      </w:r>
      <w:r w:rsidR="00386D2C" w:rsidRPr="001C57A0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 w:rsidR="003348FB" w:rsidRPr="001C57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8FB" w:rsidRPr="001C57A0" w:rsidRDefault="00947773" w:rsidP="0063610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A444D1" w:rsidRPr="001C57A0" w:rsidRDefault="00A444D1" w:rsidP="0063610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8FB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E841FB" w:rsidRPr="001C57A0" w:rsidRDefault="00E841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10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7773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94777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7773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7773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947773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7773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bookmarkEnd w:id="0"/>
    </w:p>
    <w:sectPr w:rsidR="003348FB" w:rsidRPr="001C5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5B" w:rsidRDefault="0024405B" w:rsidP="00D45A95">
      <w:pPr>
        <w:spacing w:after="0" w:line="240" w:lineRule="auto"/>
      </w:pPr>
      <w:r>
        <w:separator/>
      </w:r>
    </w:p>
  </w:endnote>
  <w:endnote w:type="continuationSeparator" w:id="0">
    <w:p w:rsidR="0024405B" w:rsidRDefault="0024405B" w:rsidP="00D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5B" w:rsidRDefault="0024405B" w:rsidP="00D45A95">
      <w:pPr>
        <w:spacing w:after="0" w:line="240" w:lineRule="auto"/>
      </w:pPr>
      <w:r>
        <w:separator/>
      </w:r>
    </w:p>
  </w:footnote>
  <w:footnote w:type="continuationSeparator" w:id="0">
    <w:p w:rsidR="0024405B" w:rsidRDefault="0024405B" w:rsidP="00D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B"/>
    <w:rsid w:val="000432D8"/>
    <w:rsid w:val="0011264D"/>
    <w:rsid w:val="0011579E"/>
    <w:rsid w:val="001C57A0"/>
    <w:rsid w:val="00237210"/>
    <w:rsid w:val="0024405B"/>
    <w:rsid w:val="002C5A3D"/>
    <w:rsid w:val="003348FB"/>
    <w:rsid w:val="00386D2C"/>
    <w:rsid w:val="003D78C8"/>
    <w:rsid w:val="004F075E"/>
    <w:rsid w:val="004F65E1"/>
    <w:rsid w:val="005C4BE3"/>
    <w:rsid w:val="00636106"/>
    <w:rsid w:val="00640144"/>
    <w:rsid w:val="00643968"/>
    <w:rsid w:val="006449A2"/>
    <w:rsid w:val="006A426E"/>
    <w:rsid w:val="006B2317"/>
    <w:rsid w:val="006B7FA4"/>
    <w:rsid w:val="006F4652"/>
    <w:rsid w:val="00773C45"/>
    <w:rsid w:val="007973EB"/>
    <w:rsid w:val="00836D3A"/>
    <w:rsid w:val="00944BF2"/>
    <w:rsid w:val="00947773"/>
    <w:rsid w:val="0097596D"/>
    <w:rsid w:val="00A3333B"/>
    <w:rsid w:val="00A444D1"/>
    <w:rsid w:val="00A83435"/>
    <w:rsid w:val="00AD0628"/>
    <w:rsid w:val="00AE019D"/>
    <w:rsid w:val="00BA6697"/>
    <w:rsid w:val="00C43189"/>
    <w:rsid w:val="00D45A95"/>
    <w:rsid w:val="00D63D18"/>
    <w:rsid w:val="00E06C63"/>
    <w:rsid w:val="00E10C20"/>
    <w:rsid w:val="00E841FB"/>
    <w:rsid w:val="00ED0FF3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7DE9-06FF-4780-965C-BDFF9C74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Ilić</dc:creator>
  <cp:lastModifiedBy>Zeljko Popdimitrovski</cp:lastModifiedBy>
  <cp:revision>2</cp:revision>
  <dcterms:created xsi:type="dcterms:W3CDTF">2025-01-22T14:09:00Z</dcterms:created>
  <dcterms:modified xsi:type="dcterms:W3CDTF">2025-01-22T14:09:00Z</dcterms:modified>
</cp:coreProperties>
</file>